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743FB"/>
    <w:p w:rsidR="00B743FB" w:rsidRPr="004A6E52" w:rsidRDefault="00B743FB" w:rsidP="00B743FB">
      <w:pPr>
        <w:rPr>
          <w:rFonts w:asciiTheme="minorBidi" w:hAnsiTheme="minorBidi"/>
          <w:b/>
          <w:bCs/>
          <w:sz w:val="36"/>
          <w:szCs w:val="36"/>
          <w:lang w:val="fr-FR"/>
        </w:rPr>
      </w:pPr>
      <w:r w:rsidRPr="004A6E52">
        <w:rPr>
          <w:rFonts w:asciiTheme="minorBidi" w:hAnsiTheme="minorBidi"/>
          <w:b/>
          <w:bCs/>
          <w:sz w:val="36"/>
          <w:szCs w:val="36"/>
          <w:u w:val="single"/>
          <w:lang w:val="fr-FR"/>
        </w:rPr>
        <w:t xml:space="preserve">Diplôme TS en éducation spécialisée : </w:t>
      </w:r>
      <w:r w:rsidRPr="004A6E52">
        <w:rPr>
          <w:rFonts w:asciiTheme="minorBidi" w:hAnsiTheme="minorBidi"/>
          <w:b/>
          <w:bCs/>
          <w:sz w:val="36"/>
          <w:szCs w:val="36"/>
          <w:lang w:val="fr-FR"/>
        </w:rPr>
        <w:t>2 ans d’étude</w:t>
      </w:r>
    </w:p>
    <w:p w:rsidR="00B743FB" w:rsidRPr="004A6E52" w:rsidRDefault="00B743FB" w:rsidP="00B743FB">
      <w:pPr>
        <w:jc w:val="center"/>
        <w:rPr>
          <w:rFonts w:asciiTheme="minorBidi" w:hAnsiTheme="minorBidi"/>
          <w:b/>
          <w:bCs/>
          <w:sz w:val="36"/>
          <w:szCs w:val="36"/>
          <w:u w:val="single"/>
          <w:lang w:val="fr-FR"/>
        </w:rPr>
      </w:pPr>
      <w:r w:rsidRPr="004A6E52">
        <w:rPr>
          <w:rFonts w:asciiTheme="minorBidi" w:hAnsiTheme="minorBidi"/>
          <w:b/>
          <w:bCs/>
          <w:sz w:val="36"/>
          <w:szCs w:val="36"/>
          <w:u w:val="single"/>
          <w:lang w:val="fr-FR"/>
        </w:rPr>
        <w:t>Programme</w:t>
      </w:r>
    </w:p>
    <w:p w:rsidR="00B743FB" w:rsidRPr="004A6E52" w:rsidRDefault="00B743FB" w:rsidP="00B743FB">
      <w:pPr>
        <w:pStyle w:val="ListParagraph"/>
        <w:numPr>
          <w:ilvl w:val="0"/>
          <w:numId w:val="1"/>
        </w:numPr>
        <w:jc w:val="both"/>
        <w:rPr>
          <w:rFonts w:asciiTheme="minorBidi" w:hAnsiTheme="minorBidi" w:cstheme="minorBidi"/>
          <w:b/>
          <w:bCs/>
          <w:sz w:val="32"/>
          <w:szCs w:val="32"/>
          <w:u w:val="single"/>
          <w:lang w:val="fr-FR"/>
        </w:rPr>
      </w:pPr>
      <w:r w:rsidRPr="004A6E52">
        <w:rPr>
          <w:rFonts w:asciiTheme="minorBidi" w:hAnsiTheme="minorBidi" w:cstheme="minorBidi"/>
          <w:b/>
          <w:bCs/>
          <w:sz w:val="32"/>
          <w:szCs w:val="32"/>
          <w:u w:val="single"/>
          <w:lang w:val="fr-FR"/>
        </w:rPr>
        <w:t>Enseignements généraux et spécialisés:</w:t>
      </w:r>
    </w:p>
    <w:p w:rsidR="00B743FB" w:rsidRPr="004A6E52" w:rsidRDefault="00B743FB" w:rsidP="00B743FB">
      <w:pPr>
        <w:pStyle w:val="ListParagraph"/>
        <w:ind w:left="810"/>
        <w:jc w:val="both"/>
        <w:rPr>
          <w:rFonts w:asciiTheme="minorBidi" w:hAnsiTheme="minorBidi" w:cstheme="minorBidi"/>
          <w:b/>
          <w:bCs/>
          <w:sz w:val="16"/>
          <w:szCs w:val="16"/>
          <w:u w:val="single"/>
          <w:lang w:val="fr-FR"/>
        </w:rPr>
      </w:pPr>
    </w:p>
    <w:tbl>
      <w:tblPr>
        <w:tblStyle w:val="TableGrid"/>
        <w:tblW w:w="9618" w:type="dxa"/>
        <w:tblInd w:w="378" w:type="dxa"/>
        <w:tblLook w:val="04A0"/>
      </w:tblPr>
      <w:tblGrid>
        <w:gridCol w:w="6318"/>
        <w:gridCol w:w="1650"/>
        <w:gridCol w:w="1650"/>
      </w:tblGrid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Matières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>1</w:t>
            </w:r>
            <w:r w:rsidRPr="004A6E52">
              <w:rPr>
                <w:rFonts w:asciiTheme="minorBidi" w:hAnsiTheme="minorBidi"/>
                <w:sz w:val="28"/>
                <w:szCs w:val="28"/>
                <w:vertAlign w:val="superscript"/>
                <w:lang w:val="fr-FR"/>
              </w:rPr>
              <w:t>ère</w:t>
            </w: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 xml:space="preserve"> année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2</w:t>
            </w:r>
            <w:r w:rsidRPr="004A6E52">
              <w:rPr>
                <w:rFonts w:asciiTheme="minorBidi" w:hAnsiTheme="minorBidi" w:cstheme="minorBidi"/>
                <w:sz w:val="28"/>
                <w:szCs w:val="28"/>
                <w:vertAlign w:val="superscript"/>
                <w:lang w:val="fr-FR"/>
              </w:rPr>
              <w:t>ème</w:t>
            </w: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année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Psychologie spécialisée 1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Histoire des courants pédagogiques 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Pédagogie générale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Activité d'observation et d'éveil scientifique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Méthodologie de la pédagogie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Psychologie du développement de l'enfant et de l'adolescent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      60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Didactique spécialisée I : enseignement de la langue arabe</w:t>
            </w:r>
            <w:r w:rsidRPr="004A6E52">
              <w:rPr>
                <w:rFonts w:asciiTheme="majorBidi" w:hAnsiTheme="majorBidi" w:cstheme="majorBidi"/>
                <w:sz w:val="28"/>
                <w:szCs w:val="28"/>
                <w:rtl/>
                <w:lang w:val="fr-FR"/>
              </w:rPr>
              <w:t xml:space="preserve">  </w:t>
            </w:r>
          </w:p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Didactique spécialisée : Enseignement de la langue étrangère française ou anglaise  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Didactique spécialisée : enseignement sensorielle et mathématique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Introduction </w:t>
            </w:r>
            <w:r w:rsidRPr="004A6E52">
              <w:rPr>
                <w:rFonts w:cs="Calibri"/>
                <w:sz w:val="28"/>
                <w:szCs w:val="28"/>
                <w:lang w:val="fr-FR"/>
              </w:rPr>
              <w:t>à</w:t>
            </w: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l'orthophonie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</w:tr>
      <w:tr w:rsidR="00B743FB" w:rsidRPr="004A6E52" w:rsidTr="007C2229">
        <w:trPr>
          <w:trHeight w:val="511"/>
        </w:trPr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Hygiène et pédiatrie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</w:tr>
      <w:tr w:rsidR="00B743FB" w:rsidRPr="004A6E52" w:rsidTr="007C2229">
        <w:trPr>
          <w:trHeight w:val="511"/>
        </w:trPr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Initiation </w:t>
            </w:r>
            <w:r w:rsidRPr="004A6E52">
              <w:rPr>
                <w:rFonts w:cs="Calibri"/>
                <w:sz w:val="28"/>
                <w:szCs w:val="28"/>
                <w:lang w:val="fr-FR"/>
              </w:rPr>
              <w:t>à</w:t>
            </w: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la psychanalyse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proofErr w:type="spellStart"/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Psycho-pédagogie</w:t>
            </w:r>
            <w:proofErr w:type="spellEnd"/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spécialisée II : enfance présentant des déficiences mentales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Sciences sociologiques : Sociologie de l’enfance inadaptée et sociologie des milieux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Psychiatrie infantile et physiopathologie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spacing w:line="276" w:lineRule="auto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Littérature enfantine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30 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Culture générale       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4A6E52">
              <w:rPr>
                <w:rFonts w:asciiTheme="majorBidi" w:hAnsiTheme="majorBidi" w:cstheme="majorBidi"/>
                <w:sz w:val="28"/>
                <w:szCs w:val="28"/>
                <w:lang w:val="fr-FR"/>
              </w:rPr>
              <w:t>anglais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60 </w:t>
            </w:r>
          </w:p>
        </w:tc>
        <w:tc>
          <w:tcPr>
            <w:tcW w:w="1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        -</w:t>
            </w:r>
          </w:p>
        </w:tc>
      </w:tr>
    </w:tbl>
    <w:p w:rsidR="00B743FB" w:rsidRPr="004A6E52" w:rsidRDefault="00B743FB" w:rsidP="00B743FB">
      <w:pPr>
        <w:rPr>
          <w:rFonts w:asciiTheme="minorBidi" w:hAnsiTheme="minorBidi"/>
          <w:b/>
          <w:bCs/>
          <w:sz w:val="32"/>
          <w:szCs w:val="32"/>
          <w:u w:val="single"/>
          <w:lang w:val="fr-FR"/>
        </w:rPr>
      </w:pPr>
    </w:p>
    <w:p w:rsidR="00B743FB" w:rsidRPr="004A6E52" w:rsidRDefault="00B743FB" w:rsidP="00B743FB">
      <w:pPr>
        <w:pStyle w:val="ListParagraph"/>
        <w:numPr>
          <w:ilvl w:val="0"/>
          <w:numId w:val="1"/>
        </w:numPr>
        <w:jc w:val="both"/>
        <w:rPr>
          <w:rFonts w:asciiTheme="minorBidi" w:hAnsiTheme="minorBidi" w:cstheme="minorBidi"/>
          <w:b/>
          <w:bCs/>
          <w:sz w:val="32"/>
          <w:szCs w:val="32"/>
          <w:u w:val="single"/>
          <w:lang w:val="fr-FR"/>
        </w:rPr>
      </w:pPr>
      <w:r w:rsidRPr="004A6E52">
        <w:rPr>
          <w:rFonts w:asciiTheme="minorBidi" w:hAnsiTheme="minorBidi" w:cstheme="minorBidi"/>
          <w:b/>
          <w:bCs/>
          <w:sz w:val="32"/>
          <w:szCs w:val="32"/>
          <w:u w:val="single"/>
          <w:lang w:val="fr-FR"/>
        </w:rPr>
        <w:t xml:space="preserve">Travaux pratiques et stages: </w:t>
      </w:r>
    </w:p>
    <w:p w:rsidR="00B743FB" w:rsidRPr="004A6E52" w:rsidRDefault="00B743FB" w:rsidP="00B743FB">
      <w:pPr>
        <w:pStyle w:val="ListParagraph"/>
        <w:jc w:val="both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tbl>
      <w:tblPr>
        <w:tblStyle w:val="TableGrid"/>
        <w:tblW w:w="9618" w:type="dxa"/>
        <w:tblInd w:w="378" w:type="dxa"/>
        <w:tblLook w:val="04A0"/>
      </w:tblPr>
      <w:tblGrid>
        <w:gridCol w:w="6328"/>
        <w:gridCol w:w="1645"/>
        <w:gridCol w:w="1645"/>
      </w:tblGrid>
      <w:tr w:rsidR="00B743FB" w:rsidRPr="004A6E52" w:rsidTr="007C2229">
        <w:tc>
          <w:tcPr>
            <w:tcW w:w="6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  <w:t>Matières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rPr>
                <w:rFonts w:asciiTheme="minorBidi" w:hAnsi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>1</w:t>
            </w:r>
            <w:r w:rsidRPr="004A6E52">
              <w:rPr>
                <w:rFonts w:asciiTheme="minorBidi" w:hAnsiTheme="minorBidi"/>
                <w:sz w:val="28"/>
                <w:szCs w:val="28"/>
                <w:vertAlign w:val="superscript"/>
                <w:lang w:val="fr-FR"/>
              </w:rPr>
              <w:t>ère</w:t>
            </w: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 xml:space="preserve"> année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2</w:t>
            </w:r>
            <w:r w:rsidRPr="004A6E52">
              <w:rPr>
                <w:rFonts w:asciiTheme="minorBidi" w:hAnsiTheme="minorBidi" w:cstheme="minorBidi"/>
                <w:sz w:val="28"/>
                <w:szCs w:val="28"/>
                <w:vertAlign w:val="superscript"/>
                <w:lang w:val="fr-FR"/>
              </w:rPr>
              <w:t>ème</w:t>
            </w: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année</w:t>
            </w:r>
          </w:p>
        </w:tc>
      </w:tr>
      <w:tr w:rsidR="00B743FB" w:rsidRPr="004A6E52" w:rsidTr="007C2229">
        <w:tc>
          <w:tcPr>
            <w:tcW w:w="6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inorBidi" w:hAnsi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 xml:space="preserve">Pédagogie musicale 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</w:tr>
      <w:tr w:rsidR="00B743FB" w:rsidRPr="004A6E52" w:rsidTr="007C2229">
        <w:tc>
          <w:tcPr>
            <w:tcW w:w="6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inorBidi" w:hAnsi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>Psychomotricité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inorBidi" w:hAnsi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>Techniques du dessin et du travail manuel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743FB" w:rsidRPr="004A6E52" w:rsidTr="007C2229">
        <w:tc>
          <w:tcPr>
            <w:tcW w:w="6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rPr>
                <w:rFonts w:asciiTheme="minorBidi" w:hAnsi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 xml:space="preserve">Méthodes d’investigation psychologique et étude psychopédagogique d’un enfant 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90</w:t>
            </w:r>
          </w:p>
        </w:tc>
      </w:tr>
      <w:tr w:rsidR="00B743FB" w:rsidRPr="004A6E52" w:rsidTr="007C2229">
        <w:tc>
          <w:tcPr>
            <w:tcW w:w="6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inorBidi" w:hAnsi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>Stage d’observation et de participation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5</w:t>
            </w: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0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</w:tr>
      <w:tr w:rsidR="00B743FB" w:rsidRPr="004A6E52" w:rsidTr="007C2229">
        <w:tc>
          <w:tcPr>
            <w:tcW w:w="6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inorBidi" w:hAnsi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>Stage de participation et d’application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color w:val="FF0000"/>
                <w:sz w:val="28"/>
                <w:szCs w:val="28"/>
                <w:lang w:val="fr-FR"/>
              </w:rPr>
              <w:t xml:space="preserve"> </w:t>
            </w:r>
            <w:r w:rsidRPr="004A6E52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val="fr-FR"/>
              </w:rPr>
              <w:t xml:space="preserve"> 420</w:t>
            </w:r>
          </w:p>
        </w:tc>
      </w:tr>
    </w:tbl>
    <w:p w:rsidR="00B743FB" w:rsidRPr="004A6E52" w:rsidRDefault="00B743FB" w:rsidP="00B743FB">
      <w:pPr>
        <w:rPr>
          <w:rFonts w:asciiTheme="minorBidi" w:hAnsiTheme="minorBidi"/>
          <w:b/>
          <w:bCs/>
          <w:sz w:val="28"/>
          <w:szCs w:val="28"/>
          <w:u w:val="single"/>
          <w:lang w:val="fr-FR"/>
        </w:rPr>
      </w:pPr>
    </w:p>
    <w:tbl>
      <w:tblPr>
        <w:tblStyle w:val="TableGrid"/>
        <w:tblW w:w="9618" w:type="dxa"/>
        <w:tblInd w:w="378" w:type="dxa"/>
        <w:tblLook w:val="04A0"/>
      </w:tblPr>
      <w:tblGrid>
        <w:gridCol w:w="6308"/>
        <w:gridCol w:w="1655"/>
        <w:gridCol w:w="1655"/>
      </w:tblGrid>
      <w:tr w:rsidR="00B743FB" w:rsidRPr="004A6E52" w:rsidTr="007C2229">
        <w:tc>
          <w:tcPr>
            <w:tcW w:w="63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743FB" w:rsidRPr="004A6E52" w:rsidRDefault="00B743FB" w:rsidP="007C222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b/>
                <w:bCs/>
                <w:sz w:val="28"/>
                <w:szCs w:val="28"/>
                <w:lang w:val="fr-FR"/>
              </w:rPr>
              <w:t>Total (A + B)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rPr>
                <w:rFonts w:asciiTheme="minorBidi" w:hAnsi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>1</w:t>
            </w:r>
            <w:r w:rsidRPr="004A6E52">
              <w:rPr>
                <w:rFonts w:asciiTheme="minorBidi" w:hAnsiTheme="minorBidi"/>
                <w:sz w:val="28"/>
                <w:szCs w:val="28"/>
                <w:vertAlign w:val="superscript"/>
                <w:lang w:val="fr-FR"/>
              </w:rPr>
              <w:t>ère</w:t>
            </w:r>
            <w:r w:rsidRPr="004A6E52">
              <w:rPr>
                <w:rFonts w:asciiTheme="minorBidi" w:hAnsiTheme="minorBidi"/>
                <w:sz w:val="28"/>
                <w:szCs w:val="28"/>
                <w:lang w:val="fr-FR"/>
              </w:rPr>
              <w:t xml:space="preserve"> année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43FB" w:rsidRPr="004A6E52" w:rsidRDefault="00B743FB" w:rsidP="007C2229">
            <w:pPr>
              <w:pStyle w:val="ListParagraph"/>
              <w:ind w:left="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2</w:t>
            </w:r>
            <w:r w:rsidRPr="004A6E52">
              <w:rPr>
                <w:rFonts w:asciiTheme="minorBidi" w:hAnsiTheme="minorBidi" w:cstheme="minorBidi"/>
                <w:sz w:val="28"/>
                <w:szCs w:val="28"/>
                <w:vertAlign w:val="superscript"/>
                <w:lang w:val="fr-FR"/>
              </w:rPr>
              <w:t>ème</w:t>
            </w: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année</w:t>
            </w:r>
          </w:p>
        </w:tc>
      </w:tr>
      <w:tr w:rsidR="00B743FB" w:rsidRPr="004A6E52" w:rsidTr="007C2229">
        <w:tc>
          <w:tcPr>
            <w:tcW w:w="63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rPr>
                <w:rFonts w:asciiTheme="minorBidi" w:hAnsiTheme="min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1200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3FB" w:rsidRPr="004A6E52" w:rsidRDefault="00B743FB" w:rsidP="007C2229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4A6E52">
              <w:rPr>
                <w:rFonts w:asciiTheme="minorBidi" w:hAnsiTheme="minorBidi" w:cstheme="minorBidi"/>
                <w:sz w:val="28"/>
                <w:szCs w:val="28"/>
                <w:lang w:val="fr-FR"/>
              </w:rPr>
              <w:t>1200</w:t>
            </w:r>
          </w:p>
        </w:tc>
      </w:tr>
    </w:tbl>
    <w:p w:rsidR="00B743FB" w:rsidRPr="004A6E52" w:rsidRDefault="00B743FB" w:rsidP="00B743FB">
      <w:pPr>
        <w:rPr>
          <w:lang w:val="fr-FR"/>
        </w:rPr>
      </w:pPr>
    </w:p>
    <w:p w:rsidR="00B743FB" w:rsidRPr="004A6E52" w:rsidRDefault="00B743FB" w:rsidP="00B743FB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B743FB" w:rsidRDefault="00B743FB"/>
    <w:sectPr w:rsidR="00B743F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B743FB"/>
    <w:rsid w:val="00B7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3FB"/>
    <w:pPr>
      <w:ind w:left="720"/>
      <w:contextualSpacing/>
    </w:pPr>
    <w:rPr>
      <w:rFonts w:ascii="Calibri" w:eastAsia="Calibri" w:hAnsi="Calibri" w:cs="Arial"/>
    </w:rPr>
  </w:style>
  <w:style w:type="table" w:styleId="TableGrid">
    <w:name w:val="Table Grid"/>
    <w:basedOn w:val="TableNormal"/>
    <w:uiPriority w:val="59"/>
    <w:rsid w:val="00B743FB"/>
    <w:pPr>
      <w:spacing w:after="0" w:line="240" w:lineRule="auto"/>
    </w:pPr>
    <w:rPr>
      <w:rFonts w:eastAsia="MS Mincho"/>
      <w:lang w:val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2016-08-20T07:37:00Z</dcterms:created>
  <dcterms:modified xsi:type="dcterms:W3CDTF">2016-08-20T07:38:00Z</dcterms:modified>
</cp:coreProperties>
</file>